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06" w:rsidRPr="0016001A" w:rsidRDefault="00755806" w:rsidP="00755806">
      <w:pPr>
        <w:pStyle w:val="xmsonormal"/>
        <w:shd w:val="clear" w:color="auto" w:fill="FFFFFF"/>
        <w:spacing w:before="0" w:beforeAutospacing="0" w:after="0" w:afterAutospacing="0"/>
        <w:rPr>
          <w:color w:val="212121"/>
          <w:sz w:val="22"/>
          <w:szCs w:val="22"/>
        </w:rPr>
      </w:pPr>
      <w:r>
        <w:rPr>
          <w:b/>
          <w:bCs/>
          <w:color w:val="212121"/>
          <w:sz w:val="22"/>
          <w:szCs w:val="22"/>
        </w:rPr>
        <w:t>WILLIAMSON COUNTY HAS COMBINED THE A-1 AND E-1 STUDIES INTO ONE STUDY CALLED THE SOUTHEAST CORRIDOR STUDY</w:t>
      </w:r>
    </w:p>
    <w:p w:rsidR="00755806" w:rsidRDefault="00755806" w:rsidP="00755806">
      <w:pPr>
        <w:pStyle w:val="NormalWeb"/>
        <w:shd w:val="clear" w:color="auto" w:fill="FFFFFF"/>
        <w:spacing w:before="150" w:beforeAutospacing="0" w:after="150" w:afterAutospacing="0"/>
        <w:rPr>
          <w:color w:val="202020"/>
          <w:sz w:val="22"/>
          <w:szCs w:val="22"/>
        </w:rPr>
      </w:pPr>
      <w:r w:rsidRPr="0016001A">
        <w:rPr>
          <w:color w:val="202020"/>
          <w:sz w:val="22"/>
          <w:szCs w:val="22"/>
        </w:rPr>
        <w:t>The County began studying Corridors A-1 and E-1 in April 2017 and to date has held three public meetings and gathered hundreds of comments and valuable</w:t>
      </w:r>
      <w:r>
        <w:rPr>
          <w:color w:val="202020"/>
          <w:sz w:val="22"/>
          <w:szCs w:val="22"/>
        </w:rPr>
        <w:t xml:space="preserve"> feedback. </w:t>
      </w:r>
    </w:p>
    <w:p w:rsidR="00755806" w:rsidRPr="0016001A" w:rsidRDefault="00755806" w:rsidP="00755806">
      <w:pPr>
        <w:pStyle w:val="NormalWeb"/>
        <w:shd w:val="clear" w:color="auto" w:fill="FFFFFF"/>
        <w:spacing w:before="150" w:beforeAutospacing="0" w:after="150" w:afterAutospacing="0"/>
        <w:rPr>
          <w:color w:val="202020"/>
          <w:sz w:val="22"/>
          <w:szCs w:val="22"/>
        </w:rPr>
      </w:pPr>
      <w:r w:rsidRPr="0016001A">
        <w:rPr>
          <w:color w:val="202020"/>
          <w:sz w:val="22"/>
          <w:szCs w:val="22"/>
        </w:rPr>
        <w:t>The County originally planned to study both corridors separately, but because the corridors connect, the study areas overlap, and because of the community’s desire to be involved, the County decided to combine them as one corridor study. The new study will consider connections for east/west travel between SH 130 and SH 95 and north/south travel to US 79. The section of E1 north of US 79 is still part of the Williamson County Long-Range Plan but will not be part of this study. Moving forward, this will be called the Southeast Corridor Study.</w:t>
      </w:r>
    </w:p>
    <w:p w:rsidR="00755806" w:rsidRPr="0016001A" w:rsidRDefault="00755806" w:rsidP="00755806">
      <w:pPr>
        <w:pStyle w:val="xmsonormal"/>
        <w:shd w:val="clear" w:color="auto" w:fill="FFFFFF"/>
        <w:spacing w:before="0" w:beforeAutospacing="0" w:after="0" w:afterAutospacing="0"/>
        <w:rPr>
          <w:color w:val="212121"/>
          <w:sz w:val="22"/>
          <w:szCs w:val="22"/>
        </w:rPr>
      </w:pPr>
      <w:r w:rsidRPr="0016001A">
        <w:rPr>
          <w:color w:val="202020"/>
          <w:sz w:val="22"/>
          <w:szCs w:val="22"/>
        </w:rPr>
        <w:t>A new website is being developed to host the Southeast Corridor Study information. An open house meeting will be held during the first half of 2018 to share information with the community and provide an opportunity for further input.</w:t>
      </w:r>
    </w:p>
    <w:p w:rsidR="00765F2C" w:rsidRDefault="00765F2C"/>
    <w:sectPr w:rsidR="00765F2C" w:rsidSect="00E44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806"/>
    <w:rsid w:val="00755806"/>
    <w:rsid w:val="00765F2C"/>
    <w:rsid w:val="007C1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558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558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Garry</dc:creator>
  <cp:keywords/>
  <dc:description/>
  <cp:lastModifiedBy>Susan Garry</cp:lastModifiedBy>
  <cp:revision>2</cp:revision>
  <dcterms:created xsi:type="dcterms:W3CDTF">2018-01-27T22:02:00Z</dcterms:created>
  <dcterms:modified xsi:type="dcterms:W3CDTF">2018-01-27T22:04:00Z</dcterms:modified>
</cp:coreProperties>
</file>